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875" w:rsidRPr="005C66BE" w:rsidRDefault="005C66BE">
      <w:pPr>
        <w:rPr>
          <w:rFonts w:ascii="Times New Roman" w:hAnsi="Times New Roman" w:cs="Times New Roman"/>
          <w:sz w:val="24"/>
          <w:szCs w:val="24"/>
        </w:rPr>
      </w:pPr>
      <w:r w:rsidRPr="005C66BE">
        <w:rPr>
          <w:rFonts w:ascii="Times New Roman" w:hAnsi="Times New Roman" w:cs="Times New Roman"/>
          <w:sz w:val="24"/>
          <w:szCs w:val="24"/>
        </w:rPr>
        <w:t xml:space="preserve">Данные </w:t>
      </w:r>
      <w:r w:rsidR="00255A22">
        <w:rPr>
          <w:rFonts w:ascii="Times New Roman" w:hAnsi="Times New Roman" w:cs="Times New Roman"/>
          <w:sz w:val="24"/>
          <w:szCs w:val="24"/>
        </w:rPr>
        <w:t>размещены</w:t>
      </w:r>
      <w:r w:rsidRPr="005C66BE">
        <w:rPr>
          <w:rFonts w:ascii="Times New Roman" w:hAnsi="Times New Roman" w:cs="Times New Roman"/>
          <w:sz w:val="24"/>
          <w:szCs w:val="24"/>
        </w:rPr>
        <w:t xml:space="preserve"> на пяти листах таблицы, которые соответствуют разным опросникам, пр</w:t>
      </w:r>
      <w:r w:rsidR="00255A22">
        <w:rPr>
          <w:rFonts w:ascii="Times New Roman" w:hAnsi="Times New Roman" w:cs="Times New Roman"/>
          <w:sz w:val="24"/>
          <w:szCs w:val="24"/>
        </w:rPr>
        <w:t>едъявляемым в ходе эксперимента:</w:t>
      </w:r>
    </w:p>
    <w:p w:rsidR="005C66BE" w:rsidRPr="005C66BE" w:rsidRDefault="005C66BE">
      <w:pPr>
        <w:rPr>
          <w:rFonts w:ascii="Times New Roman" w:hAnsi="Times New Roman" w:cs="Times New Roman"/>
          <w:sz w:val="24"/>
          <w:szCs w:val="24"/>
        </w:rPr>
      </w:pPr>
      <w:r w:rsidRPr="005C66BE">
        <w:rPr>
          <w:rFonts w:ascii="Times New Roman" w:hAnsi="Times New Roman" w:cs="Times New Roman"/>
          <w:sz w:val="24"/>
          <w:szCs w:val="24"/>
          <w:lang w:val="en-US"/>
        </w:rPr>
        <w:t>quasi</w:t>
      </w:r>
      <w:r w:rsidRPr="005C66BE">
        <w:rPr>
          <w:rFonts w:ascii="Times New Roman" w:hAnsi="Times New Roman" w:cs="Times New Roman"/>
          <w:sz w:val="24"/>
          <w:szCs w:val="24"/>
        </w:rPr>
        <w:t>_1 – опросник после первой сессии с квазидвижениями (</w:t>
      </w:r>
      <w:r w:rsidR="00255A22">
        <w:rPr>
          <w:rFonts w:ascii="Times New Roman" w:hAnsi="Times New Roman" w:cs="Times New Roman"/>
          <w:sz w:val="24"/>
          <w:szCs w:val="24"/>
        </w:rPr>
        <w:t xml:space="preserve">которые назывались </w:t>
      </w:r>
      <w:r w:rsidRPr="005C66BE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5C66BE">
        <w:rPr>
          <w:rFonts w:ascii="Times New Roman" w:hAnsi="Times New Roman" w:cs="Times New Roman"/>
          <w:sz w:val="24"/>
          <w:szCs w:val="24"/>
        </w:rPr>
        <w:t>микродвижениями</w:t>
      </w:r>
      <w:proofErr w:type="spellEnd"/>
      <w:r w:rsidRPr="005C66BE">
        <w:rPr>
          <w:rFonts w:ascii="Times New Roman" w:hAnsi="Times New Roman" w:cs="Times New Roman"/>
          <w:sz w:val="24"/>
          <w:szCs w:val="24"/>
        </w:rPr>
        <w:t>»</w:t>
      </w:r>
      <w:r w:rsidR="00255A22">
        <w:rPr>
          <w:rFonts w:ascii="Times New Roman" w:hAnsi="Times New Roman" w:cs="Times New Roman"/>
          <w:sz w:val="24"/>
          <w:szCs w:val="24"/>
        </w:rPr>
        <w:t xml:space="preserve"> при испытуемых</w:t>
      </w:r>
      <w:r w:rsidRPr="005C66BE">
        <w:rPr>
          <w:rFonts w:ascii="Times New Roman" w:hAnsi="Times New Roman" w:cs="Times New Roman"/>
          <w:sz w:val="24"/>
          <w:szCs w:val="24"/>
        </w:rPr>
        <w:t>)</w:t>
      </w:r>
    </w:p>
    <w:p w:rsidR="005C66BE" w:rsidRPr="005C66BE" w:rsidRDefault="005C66BE" w:rsidP="005C66BE">
      <w:pPr>
        <w:rPr>
          <w:rFonts w:ascii="Times New Roman" w:hAnsi="Times New Roman" w:cs="Times New Roman"/>
          <w:sz w:val="24"/>
          <w:szCs w:val="24"/>
        </w:rPr>
      </w:pPr>
      <w:r w:rsidRPr="005C66BE">
        <w:rPr>
          <w:rFonts w:ascii="Times New Roman" w:hAnsi="Times New Roman" w:cs="Times New Roman"/>
          <w:sz w:val="24"/>
          <w:szCs w:val="24"/>
          <w:lang w:val="en-US"/>
        </w:rPr>
        <w:t>quasi</w:t>
      </w:r>
      <w:r w:rsidRPr="005C66BE">
        <w:rPr>
          <w:rFonts w:ascii="Times New Roman" w:hAnsi="Times New Roman" w:cs="Times New Roman"/>
          <w:sz w:val="24"/>
          <w:szCs w:val="24"/>
        </w:rPr>
        <w:t>_</w:t>
      </w:r>
      <w:r w:rsidRPr="005C66BE">
        <w:rPr>
          <w:rFonts w:ascii="Times New Roman" w:hAnsi="Times New Roman" w:cs="Times New Roman"/>
          <w:sz w:val="24"/>
          <w:szCs w:val="24"/>
        </w:rPr>
        <w:t>2</w:t>
      </w:r>
      <w:r w:rsidRPr="005C66BE">
        <w:rPr>
          <w:rFonts w:ascii="Times New Roman" w:hAnsi="Times New Roman" w:cs="Times New Roman"/>
          <w:sz w:val="24"/>
          <w:szCs w:val="24"/>
        </w:rPr>
        <w:t xml:space="preserve"> – опросник после </w:t>
      </w:r>
      <w:r w:rsidRPr="005C66BE">
        <w:rPr>
          <w:rFonts w:ascii="Times New Roman" w:hAnsi="Times New Roman" w:cs="Times New Roman"/>
          <w:sz w:val="24"/>
          <w:szCs w:val="24"/>
        </w:rPr>
        <w:t>второй</w:t>
      </w:r>
      <w:r w:rsidRPr="005C66BE">
        <w:rPr>
          <w:rFonts w:ascii="Times New Roman" w:hAnsi="Times New Roman" w:cs="Times New Roman"/>
          <w:sz w:val="24"/>
          <w:szCs w:val="24"/>
        </w:rPr>
        <w:t xml:space="preserve"> сессии с квазидвижениями </w:t>
      </w:r>
    </w:p>
    <w:p w:rsidR="005C66BE" w:rsidRPr="005C66BE" w:rsidRDefault="005C66BE" w:rsidP="005C66BE">
      <w:pPr>
        <w:rPr>
          <w:rFonts w:ascii="Times New Roman" w:hAnsi="Times New Roman" w:cs="Times New Roman"/>
          <w:sz w:val="24"/>
          <w:szCs w:val="24"/>
        </w:rPr>
      </w:pPr>
      <w:r w:rsidRPr="005C66BE">
        <w:rPr>
          <w:rFonts w:ascii="Times New Roman" w:hAnsi="Times New Roman" w:cs="Times New Roman"/>
          <w:sz w:val="24"/>
          <w:szCs w:val="24"/>
          <w:lang w:val="en-US"/>
        </w:rPr>
        <w:t>quasi</w:t>
      </w:r>
      <w:r w:rsidRPr="005C66BE">
        <w:rPr>
          <w:rFonts w:ascii="Times New Roman" w:hAnsi="Times New Roman" w:cs="Times New Roman"/>
          <w:sz w:val="24"/>
          <w:szCs w:val="24"/>
        </w:rPr>
        <w:t>_</w:t>
      </w:r>
      <w:r w:rsidRPr="005C66BE">
        <w:rPr>
          <w:rFonts w:ascii="Times New Roman" w:hAnsi="Times New Roman" w:cs="Times New Roman"/>
          <w:sz w:val="24"/>
          <w:szCs w:val="24"/>
        </w:rPr>
        <w:t>3</w:t>
      </w:r>
      <w:r w:rsidRPr="005C66BE">
        <w:rPr>
          <w:rFonts w:ascii="Times New Roman" w:hAnsi="Times New Roman" w:cs="Times New Roman"/>
          <w:sz w:val="24"/>
          <w:szCs w:val="24"/>
        </w:rPr>
        <w:t xml:space="preserve"> – опросник после </w:t>
      </w:r>
      <w:r w:rsidRPr="005C66BE">
        <w:rPr>
          <w:rFonts w:ascii="Times New Roman" w:hAnsi="Times New Roman" w:cs="Times New Roman"/>
          <w:sz w:val="24"/>
          <w:szCs w:val="24"/>
        </w:rPr>
        <w:t>третьей</w:t>
      </w:r>
      <w:r w:rsidRPr="005C66BE">
        <w:rPr>
          <w:rFonts w:ascii="Times New Roman" w:hAnsi="Times New Roman" w:cs="Times New Roman"/>
          <w:sz w:val="24"/>
          <w:szCs w:val="24"/>
        </w:rPr>
        <w:t xml:space="preserve"> сессии с квазидвижениями</w:t>
      </w:r>
      <w:r w:rsidRPr="005C66BE">
        <w:rPr>
          <w:rFonts w:ascii="Times New Roman" w:hAnsi="Times New Roman" w:cs="Times New Roman"/>
          <w:sz w:val="24"/>
          <w:szCs w:val="24"/>
        </w:rPr>
        <w:t>, где экспериментатор призывал испытуемого меньше следить за амплитудой напряжения мышцы</w:t>
      </w:r>
    </w:p>
    <w:p w:rsidR="005C66BE" w:rsidRPr="005C66BE" w:rsidRDefault="005C66BE" w:rsidP="005C66B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C66BE">
        <w:rPr>
          <w:rFonts w:ascii="Times New Roman" w:hAnsi="Times New Roman" w:cs="Times New Roman"/>
          <w:sz w:val="24"/>
          <w:szCs w:val="24"/>
          <w:lang w:val="en-US"/>
        </w:rPr>
        <w:t>imag</w:t>
      </w:r>
      <w:proofErr w:type="spellEnd"/>
      <w:r w:rsidRPr="005C66BE">
        <w:rPr>
          <w:rFonts w:ascii="Times New Roman" w:hAnsi="Times New Roman" w:cs="Times New Roman"/>
          <w:sz w:val="24"/>
          <w:szCs w:val="24"/>
        </w:rPr>
        <w:t xml:space="preserve">_1 - </w:t>
      </w:r>
      <w:r w:rsidRPr="005C66BE">
        <w:rPr>
          <w:rFonts w:ascii="Times New Roman" w:hAnsi="Times New Roman" w:cs="Times New Roman"/>
          <w:sz w:val="24"/>
          <w:szCs w:val="24"/>
        </w:rPr>
        <w:t>опросник после первой сессии с</w:t>
      </w:r>
      <w:r w:rsidRPr="005C66BE">
        <w:rPr>
          <w:rFonts w:ascii="Times New Roman" w:hAnsi="Times New Roman" w:cs="Times New Roman"/>
          <w:sz w:val="24"/>
          <w:szCs w:val="24"/>
        </w:rPr>
        <w:t xml:space="preserve"> представлением движений</w:t>
      </w:r>
    </w:p>
    <w:p w:rsidR="005C66BE" w:rsidRPr="005C66BE" w:rsidRDefault="005C66BE" w:rsidP="005C66B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C66BE">
        <w:rPr>
          <w:rFonts w:ascii="Times New Roman" w:hAnsi="Times New Roman" w:cs="Times New Roman"/>
          <w:sz w:val="24"/>
          <w:szCs w:val="24"/>
          <w:lang w:val="en-US"/>
        </w:rPr>
        <w:t>imag</w:t>
      </w:r>
      <w:proofErr w:type="spellEnd"/>
      <w:r w:rsidRPr="005C66BE">
        <w:rPr>
          <w:rFonts w:ascii="Times New Roman" w:hAnsi="Times New Roman" w:cs="Times New Roman"/>
          <w:sz w:val="24"/>
          <w:szCs w:val="24"/>
        </w:rPr>
        <w:t>_</w:t>
      </w:r>
      <w:r w:rsidRPr="005C66BE">
        <w:rPr>
          <w:rFonts w:ascii="Times New Roman" w:hAnsi="Times New Roman" w:cs="Times New Roman"/>
          <w:sz w:val="24"/>
          <w:szCs w:val="24"/>
        </w:rPr>
        <w:t xml:space="preserve">2 </w:t>
      </w:r>
      <w:r w:rsidRPr="005C66BE">
        <w:rPr>
          <w:rFonts w:ascii="Times New Roman" w:hAnsi="Times New Roman" w:cs="Times New Roman"/>
          <w:sz w:val="24"/>
          <w:szCs w:val="24"/>
        </w:rPr>
        <w:t xml:space="preserve">- опросник после </w:t>
      </w:r>
      <w:r w:rsidRPr="005C66BE">
        <w:rPr>
          <w:rFonts w:ascii="Times New Roman" w:hAnsi="Times New Roman" w:cs="Times New Roman"/>
          <w:sz w:val="24"/>
          <w:szCs w:val="24"/>
        </w:rPr>
        <w:t>второй</w:t>
      </w:r>
      <w:r w:rsidRPr="005C66BE">
        <w:rPr>
          <w:rFonts w:ascii="Times New Roman" w:hAnsi="Times New Roman" w:cs="Times New Roman"/>
          <w:sz w:val="24"/>
          <w:szCs w:val="24"/>
        </w:rPr>
        <w:t xml:space="preserve"> сессии с представлением движений</w:t>
      </w:r>
    </w:p>
    <w:p w:rsidR="005C66BE" w:rsidRDefault="005C66BE" w:rsidP="005C66BE">
      <w:pPr>
        <w:rPr>
          <w:rFonts w:ascii="Times New Roman" w:hAnsi="Times New Roman" w:cs="Times New Roman"/>
          <w:sz w:val="24"/>
          <w:szCs w:val="24"/>
        </w:rPr>
      </w:pPr>
      <w:r w:rsidRPr="005C66BE">
        <w:rPr>
          <w:rFonts w:ascii="Times New Roman" w:hAnsi="Times New Roman" w:cs="Times New Roman"/>
          <w:sz w:val="24"/>
          <w:szCs w:val="24"/>
          <w:lang w:val="en-US"/>
        </w:rPr>
        <w:t>final</w:t>
      </w:r>
      <w:r w:rsidRPr="005C66BE">
        <w:rPr>
          <w:rFonts w:ascii="Times New Roman" w:hAnsi="Times New Roman" w:cs="Times New Roman"/>
          <w:sz w:val="24"/>
          <w:szCs w:val="24"/>
        </w:rPr>
        <w:t xml:space="preserve"> – опросник в конце эксперимента, в котором </w:t>
      </w:r>
      <w:bookmarkStart w:id="0" w:name="_GoBack"/>
      <w:bookmarkEnd w:id="0"/>
      <w:r w:rsidRPr="005C66BE">
        <w:rPr>
          <w:rFonts w:ascii="Times New Roman" w:hAnsi="Times New Roman" w:cs="Times New Roman"/>
          <w:sz w:val="24"/>
          <w:szCs w:val="24"/>
        </w:rPr>
        <w:t>испытуемые сравнивали режимы</w:t>
      </w:r>
    </w:p>
    <w:p w:rsidR="00255A22" w:rsidRPr="005C66BE" w:rsidRDefault="00255A22" w:rsidP="005C66BE">
      <w:pPr>
        <w:rPr>
          <w:rFonts w:ascii="Times New Roman" w:hAnsi="Times New Roman" w:cs="Times New Roman"/>
          <w:sz w:val="24"/>
          <w:szCs w:val="24"/>
        </w:rPr>
      </w:pPr>
    </w:p>
    <w:p w:rsidR="005C66BE" w:rsidRPr="00255A22" w:rsidRDefault="00255A22" w:rsidP="005C66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Первые 6 записей были исключены из анализа из-за необходимости внести изменения в экспериментальную процедуру. В столбце «Последовательность условий» условию с квазидвижениями соответствует код </w:t>
      </w:r>
      <w:r>
        <w:rPr>
          <w:rFonts w:ascii="Times New Roman" w:hAnsi="Times New Roman" w:cs="Times New Roman"/>
          <w:sz w:val="24"/>
          <w:szCs w:val="24"/>
          <w:lang w:val="en-US"/>
        </w:rPr>
        <w:t>QM</w:t>
      </w:r>
      <w:r w:rsidRPr="00255A2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условий с представлением движений –</w:t>
      </w:r>
      <w:r w:rsidRPr="00255A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IM</w:t>
      </w:r>
      <w:r w:rsidRPr="00255A2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а условию с пассивными движениями – </w:t>
      </w:r>
      <w:r>
        <w:rPr>
          <w:rFonts w:ascii="Times New Roman" w:hAnsi="Times New Roman" w:cs="Times New Roman"/>
          <w:sz w:val="24"/>
          <w:szCs w:val="24"/>
          <w:lang w:val="en-US"/>
        </w:rPr>
        <w:t>PM</w:t>
      </w:r>
      <w:r w:rsidRPr="00255A2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После сессий с пассивными движениями испытуемые не проходили опрос.</w:t>
      </w:r>
    </w:p>
    <w:p w:rsidR="00255A22" w:rsidRPr="005C66BE" w:rsidRDefault="00255A22" w:rsidP="005C66BE">
      <w:pPr>
        <w:rPr>
          <w:rFonts w:ascii="Times New Roman" w:hAnsi="Times New Roman" w:cs="Times New Roman"/>
          <w:sz w:val="24"/>
          <w:szCs w:val="24"/>
        </w:rPr>
      </w:pPr>
    </w:p>
    <w:p w:rsidR="005C66BE" w:rsidRPr="005C66BE" w:rsidRDefault="005C66BE" w:rsidP="005C66BE">
      <w:pPr>
        <w:rPr>
          <w:rFonts w:ascii="Times New Roman" w:hAnsi="Times New Roman" w:cs="Times New Roman"/>
          <w:sz w:val="24"/>
          <w:szCs w:val="24"/>
        </w:rPr>
      </w:pPr>
      <w:r w:rsidRPr="005C66BE">
        <w:rPr>
          <w:rFonts w:ascii="Times New Roman" w:hAnsi="Times New Roman" w:cs="Times New Roman"/>
          <w:sz w:val="24"/>
          <w:szCs w:val="24"/>
        </w:rPr>
        <w:t>Ответы испытуемых имеют форму как отметок на непрерывных шкалах, так и свободных ответов. В случае непрерывных шкал 0 соответствует левому якорю, а 1 – правому якорю. Опросники после сессий содержали следующие вопросы: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1"/>
        <w:gridCol w:w="1418"/>
        <w:gridCol w:w="1984"/>
        <w:gridCol w:w="4242"/>
      </w:tblGrid>
      <w:tr w:rsidR="005C66BE" w:rsidRPr="005C66BE" w:rsidTr="008D034C">
        <w:trPr>
          <w:trHeight w:val="9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Присутствие в опросниках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Тип ответа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Название шкалы (если применимо)</w:t>
            </w: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Вопрос (+ якоря шкал, если применимо)</w:t>
            </w:r>
          </w:p>
        </w:tc>
      </w:tr>
      <w:tr w:rsidR="005C66BE" w:rsidRPr="005C66BE" w:rsidTr="008D034C">
        <w:trPr>
          <w:trHeight w:val="915"/>
        </w:trPr>
        <w:tc>
          <w:tcPr>
            <w:tcW w:w="16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 каждой сессии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Шкала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Успешность</w:t>
            </w: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«Насколько успешно у Вас получалось совершать микродвижения?» [представлять движения] (левый якорь: «Совсем не получалось»; правый якорь: «Хорошо получалось»)</w:t>
            </w:r>
          </w:p>
        </w:tc>
      </w:tr>
      <w:tr w:rsidR="005C66BE" w:rsidRPr="005C66BE" w:rsidTr="008D034C">
        <w:trPr>
          <w:trHeight w:val="915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Сложность</w:t>
            </w: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«Насколько сложно Вам было совершать микродвижения?» [представлять движения] (левый якорь: «Совсем не сложно»; правый якорь: «Крайне сложно»)</w:t>
            </w:r>
          </w:p>
        </w:tc>
      </w:tr>
      <w:tr w:rsidR="005C66BE" w:rsidRPr="005C66BE" w:rsidTr="008D034C">
        <w:trPr>
          <w:trHeight w:val="915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Свободный ответ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«Сколько в среднем </w:t>
            </w:r>
            <w:proofErr w:type="spellStart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микродвижений</w:t>
            </w:r>
            <w:proofErr w:type="spellEnd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Вы совершали [движений Вы представляли]  за один цикл раскрытия </w:t>
            </w:r>
            <w:proofErr w:type="spellStart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экзокисти</w:t>
            </w:r>
            <w:proofErr w:type="spellEnd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?»</w:t>
            </w:r>
          </w:p>
        </w:tc>
      </w:tr>
      <w:tr w:rsidR="005C66BE" w:rsidRPr="005C66BE" w:rsidTr="008D034C">
        <w:trPr>
          <w:trHeight w:val="915"/>
        </w:trPr>
        <w:tc>
          <w:tcPr>
            <w:tcW w:w="16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«Объясните своими словами, как именно Вы совершали микродвижения [представляли движения]:»</w:t>
            </w:r>
          </w:p>
        </w:tc>
      </w:tr>
      <w:tr w:rsidR="005C66BE" w:rsidRPr="005C66BE" w:rsidTr="008D034C">
        <w:trPr>
          <w:trHeight w:val="9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После сессий с </w:t>
            </w:r>
            <w:proofErr w:type="spellStart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квази</w:t>
            </w:r>
            <w:proofErr w:type="spellEnd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-движениями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Шкала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Амплитуда</w:t>
            </w: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«Насколько внимательно вы следили за амплитудой </w:t>
            </w:r>
            <w:proofErr w:type="spellStart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микродвижений</w:t>
            </w:r>
            <w:proofErr w:type="spellEnd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?» (левый якорь: «Постоянно следил(а)»; правый якорь: «Совсем не следил(а)»)</w:t>
            </w:r>
          </w:p>
        </w:tc>
      </w:tr>
      <w:tr w:rsidR="005C66BE" w:rsidRPr="005C66BE" w:rsidTr="008D034C">
        <w:trPr>
          <w:trHeight w:val="91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После сессий с </w:t>
            </w:r>
            <w:proofErr w:type="spellStart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представле-нием</w:t>
            </w:r>
            <w:proofErr w:type="spellEnd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движений</w:t>
            </w:r>
          </w:p>
        </w:tc>
        <w:tc>
          <w:tcPr>
            <w:tcW w:w="1418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Яркость</w:t>
            </w: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«Насколько ярким был образ движения, которое Вы представляли?» (левый якорь: «Совсем не ярким»; правый якорь: «Очень ярким»)</w:t>
            </w:r>
          </w:p>
        </w:tc>
      </w:tr>
      <w:tr w:rsidR="005C66BE" w:rsidRPr="005C66BE" w:rsidTr="008D034C">
        <w:trPr>
          <w:trHeight w:val="915"/>
        </w:trPr>
        <w:tc>
          <w:tcPr>
            <w:tcW w:w="16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 каждой сессии</w:t>
            </w:r>
          </w:p>
        </w:tc>
        <w:tc>
          <w:tcPr>
            <w:tcW w:w="1418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Напряжение</w:t>
            </w: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«Насколько внимательно вы следили за напряжением мышц при раскрытии </w:t>
            </w:r>
            <w:proofErr w:type="spellStart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экзокистей</w:t>
            </w:r>
            <w:proofErr w:type="spellEnd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?» (левый якорь: «Постоянно следил(а)»; правый якорь: «Совсем не следил(а)»)</w:t>
            </w:r>
          </w:p>
        </w:tc>
      </w:tr>
      <w:tr w:rsidR="005C66BE" w:rsidRPr="005C66BE" w:rsidTr="008D034C">
        <w:trPr>
          <w:trHeight w:val="915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Сочетание</w:t>
            </w: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«Насколько хорошо микродвижения [представление движений] сочетаются с раскрытием </w:t>
            </w:r>
            <w:proofErr w:type="spellStart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экзокистей</w:t>
            </w:r>
            <w:proofErr w:type="spellEnd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?» (левый якорь: «Совсем не сочетается»; правый якорь: «Хорошо сочетаются»)</w:t>
            </w:r>
          </w:p>
        </w:tc>
      </w:tr>
      <w:tr w:rsidR="005C66BE" w:rsidRPr="005C66BE" w:rsidTr="008D034C">
        <w:trPr>
          <w:trHeight w:val="915"/>
        </w:trPr>
        <w:tc>
          <w:tcPr>
            <w:tcW w:w="1691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Контроль_Л</w:t>
            </w:r>
            <w:proofErr w:type="spellEnd"/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«В какой степени Вы контролировали движения левой </w:t>
            </w:r>
            <w:proofErr w:type="spellStart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экзокисти</w:t>
            </w:r>
            <w:proofErr w:type="spellEnd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?» (левый якорь: «Совсем не контролировал(а)»; правый якорь: «Полностью контролировал(а)»)</w:t>
            </w:r>
          </w:p>
        </w:tc>
      </w:tr>
      <w:tr w:rsidR="005C66BE" w:rsidRPr="005C66BE" w:rsidTr="008D034C">
        <w:trPr>
          <w:trHeight w:val="915"/>
        </w:trPr>
        <w:tc>
          <w:tcPr>
            <w:tcW w:w="16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Контроль_П</w:t>
            </w:r>
            <w:proofErr w:type="spellEnd"/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«В какой степени Вы контролировали движения правой </w:t>
            </w:r>
            <w:proofErr w:type="spellStart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экзокисти</w:t>
            </w:r>
            <w:proofErr w:type="spellEnd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?» (левый якорь: «Совсем не контролировал(а)»; правый якорь: «Полностью контролировал(а)»)</w:t>
            </w:r>
          </w:p>
        </w:tc>
      </w:tr>
      <w:tr w:rsidR="005C66BE" w:rsidRPr="005C66BE" w:rsidTr="008D034C">
        <w:trPr>
          <w:trHeight w:val="915"/>
        </w:trPr>
        <w:tc>
          <w:tcPr>
            <w:tcW w:w="16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После второй сессии с </w:t>
            </w:r>
            <w:proofErr w:type="spellStart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квази</w:t>
            </w:r>
            <w:proofErr w:type="spellEnd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-движениями или представ-</w:t>
            </w:r>
            <w:proofErr w:type="spellStart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лением</w:t>
            </w:r>
            <w:proofErr w:type="spellEnd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движений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Свободный ответ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«Какие действия вы предпринимали в случае, если </w:t>
            </w:r>
            <w:proofErr w:type="spellStart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экзоскелет</w:t>
            </w:r>
            <w:proofErr w:type="spellEnd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 раскрывался?»</w:t>
            </w:r>
          </w:p>
        </w:tc>
      </w:tr>
      <w:tr w:rsidR="005C66BE" w:rsidRPr="005C66BE" w:rsidTr="008D034C">
        <w:trPr>
          <w:trHeight w:val="915"/>
        </w:trPr>
        <w:tc>
          <w:tcPr>
            <w:tcW w:w="16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Свободный ответ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«Если у Вас остались комментарии, напишите их в свободной форме:»</w:t>
            </w:r>
          </w:p>
        </w:tc>
      </w:tr>
    </w:tbl>
    <w:p w:rsidR="005C66BE" w:rsidRPr="005C66BE" w:rsidRDefault="005C66BE" w:rsidP="005C66BE">
      <w:pPr>
        <w:pStyle w:val="a3"/>
      </w:pPr>
      <w:r w:rsidRPr="005C66BE">
        <w:t>Финальный опросник включал следующие вопросы:</w:t>
      </w:r>
    </w:p>
    <w:tbl>
      <w:tblPr>
        <w:tblW w:w="93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1984"/>
        <w:gridCol w:w="5944"/>
      </w:tblGrid>
      <w:tr w:rsidR="005C66BE" w:rsidRPr="005C66BE" w:rsidTr="008D034C">
        <w:trPr>
          <w:trHeight w:val="915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Тип ответа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Название шкалы (если применимо)</w:t>
            </w:r>
          </w:p>
        </w:tc>
        <w:tc>
          <w:tcPr>
            <w:tcW w:w="5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Вопрос (+ якоря шкал, если применимо)</w:t>
            </w:r>
          </w:p>
        </w:tc>
      </w:tr>
      <w:tr w:rsidR="005C66BE" w:rsidRPr="005C66BE" w:rsidTr="008D034C">
        <w:trPr>
          <w:trHeight w:val="915"/>
        </w:trPr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Шкала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Успех_Разн</w:t>
            </w:r>
            <w:proofErr w:type="spellEnd"/>
          </w:p>
        </w:tc>
        <w:tc>
          <w:tcPr>
            <w:tcW w:w="5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«В каком условии у Вас лучше получалось раскрывать </w:t>
            </w:r>
            <w:proofErr w:type="spellStart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экзокисти</w:t>
            </w:r>
            <w:proofErr w:type="spellEnd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?» (левый якорь: «С </w:t>
            </w:r>
            <w:proofErr w:type="spellStart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микродвижениями</w:t>
            </w:r>
            <w:proofErr w:type="spellEnd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»; правый якорь: «С представлением движений»)</w:t>
            </w:r>
          </w:p>
        </w:tc>
      </w:tr>
      <w:tr w:rsidR="005C66BE" w:rsidRPr="005C66BE" w:rsidTr="008D034C">
        <w:trPr>
          <w:trHeight w:val="915"/>
        </w:trPr>
        <w:tc>
          <w:tcPr>
            <w:tcW w:w="1418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Комфорт_Разн</w:t>
            </w:r>
            <w:proofErr w:type="spellEnd"/>
          </w:p>
        </w:tc>
        <w:tc>
          <w:tcPr>
            <w:tcW w:w="5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«Какое условие показалось Вам более комфортным?» (левый якорь: «С </w:t>
            </w:r>
            <w:proofErr w:type="spellStart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микродвижениями</w:t>
            </w:r>
            <w:proofErr w:type="spellEnd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»; правый якорь: «С представлением движений»)</w:t>
            </w:r>
          </w:p>
        </w:tc>
      </w:tr>
      <w:tr w:rsidR="005C66BE" w:rsidRPr="005C66BE" w:rsidTr="008D034C">
        <w:trPr>
          <w:trHeight w:val="915"/>
        </w:trPr>
        <w:tc>
          <w:tcPr>
            <w:tcW w:w="141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Сочетание_Разн</w:t>
            </w:r>
            <w:proofErr w:type="spellEnd"/>
          </w:p>
        </w:tc>
        <w:tc>
          <w:tcPr>
            <w:tcW w:w="5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«Какая задача лучше сочеталась с раскрытием </w:t>
            </w:r>
            <w:proofErr w:type="spellStart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экзокистей</w:t>
            </w:r>
            <w:proofErr w:type="spellEnd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?» (левый якорь: «Микродвижения»; правый якорь: «Представление движений»)</w:t>
            </w:r>
          </w:p>
        </w:tc>
      </w:tr>
      <w:tr w:rsidR="005C66BE" w:rsidRPr="005C66BE" w:rsidTr="008D034C">
        <w:trPr>
          <w:trHeight w:val="915"/>
        </w:trPr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C66BE" w:rsidRPr="005C66BE" w:rsidRDefault="005C66BE" w:rsidP="008D03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Свободный ответ</w:t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«В чем, с Вашей точки зрения, заключается разница между </w:t>
            </w:r>
            <w:proofErr w:type="spellStart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микродвижениями</w:t>
            </w:r>
            <w:proofErr w:type="spellEnd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представлением движений?»</w:t>
            </w:r>
          </w:p>
        </w:tc>
      </w:tr>
      <w:tr w:rsidR="005C66BE" w:rsidRPr="005C66BE" w:rsidTr="008D034C">
        <w:trPr>
          <w:trHeight w:val="915"/>
        </w:trPr>
        <w:tc>
          <w:tcPr>
            <w:tcW w:w="1418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«Какое условие показалось Вам предпочтительным и почему?»</w:t>
            </w:r>
          </w:p>
        </w:tc>
      </w:tr>
      <w:tr w:rsidR="005C66BE" w:rsidRPr="005C66BE" w:rsidTr="008D034C">
        <w:trPr>
          <w:trHeight w:val="915"/>
        </w:trPr>
        <w:tc>
          <w:tcPr>
            <w:tcW w:w="1418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«Укажите преимущества условия с </w:t>
            </w:r>
            <w:proofErr w:type="spellStart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микродвижениями</w:t>
            </w:r>
            <w:proofErr w:type="spellEnd"/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(если они были):»</w:t>
            </w:r>
          </w:p>
        </w:tc>
      </w:tr>
      <w:tr w:rsidR="005C66BE" w:rsidRPr="005C66BE" w:rsidTr="008D034C">
        <w:trPr>
          <w:trHeight w:val="915"/>
        </w:trPr>
        <w:tc>
          <w:tcPr>
            <w:tcW w:w="141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66BE" w:rsidRPr="005C66BE" w:rsidRDefault="005C66BE" w:rsidP="008D034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6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«Укажите преимущества условия с представлением движений (если они были):»</w:t>
            </w:r>
          </w:p>
        </w:tc>
      </w:tr>
    </w:tbl>
    <w:p w:rsidR="005C66BE" w:rsidRPr="005C66BE" w:rsidRDefault="005C66BE" w:rsidP="005C66BE">
      <w:pPr>
        <w:rPr>
          <w:rFonts w:ascii="Times New Roman" w:hAnsi="Times New Roman" w:cs="Times New Roman"/>
          <w:sz w:val="24"/>
          <w:szCs w:val="24"/>
        </w:rPr>
      </w:pPr>
    </w:p>
    <w:p w:rsidR="005C66BE" w:rsidRPr="005C66BE" w:rsidRDefault="005C66BE" w:rsidP="005C66BE">
      <w:pPr>
        <w:rPr>
          <w:rFonts w:ascii="Times New Roman" w:hAnsi="Times New Roman" w:cs="Times New Roman"/>
          <w:sz w:val="24"/>
          <w:szCs w:val="24"/>
        </w:rPr>
      </w:pPr>
    </w:p>
    <w:p w:rsidR="005C66BE" w:rsidRPr="005C66BE" w:rsidRDefault="005C66BE">
      <w:pPr>
        <w:rPr>
          <w:rFonts w:ascii="Times New Roman" w:hAnsi="Times New Roman" w:cs="Times New Roman"/>
          <w:sz w:val="24"/>
          <w:szCs w:val="24"/>
        </w:rPr>
      </w:pPr>
    </w:p>
    <w:sectPr w:rsidR="005C66BE" w:rsidRPr="005C6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6BE"/>
    <w:rsid w:val="00255A22"/>
    <w:rsid w:val="00285875"/>
    <w:rsid w:val="005C66BE"/>
    <w:rsid w:val="00631266"/>
    <w:rsid w:val="00A90E11"/>
    <w:rsid w:val="00AD06A8"/>
    <w:rsid w:val="00C8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A60A5"/>
  <w15:chartTrackingRefBased/>
  <w15:docId w15:val="{186EB1A5-3153-412D-BB0E-2F8390047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6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2025-12-11T21:32:00Z</dcterms:created>
  <dcterms:modified xsi:type="dcterms:W3CDTF">2025-12-11T21:52:00Z</dcterms:modified>
</cp:coreProperties>
</file>